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РД-392/06.</w:t>
      </w:r>
      <w:proofErr w:type="spellStart"/>
      <w:r w:rsidR="00076AB4" w:rsidRPr="00076AB4">
        <w:rPr>
          <w:rFonts w:ascii="Times New Roman" w:eastAsia="Times New Roman" w:hAnsi="Times New Roman" w:cs="Times New Roman"/>
          <w:bCs/>
          <w:i/>
          <w:lang w:val="bg-BG"/>
        </w:rPr>
        <w:t>06</w:t>
      </w:r>
      <w:proofErr w:type="spellEnd"/>
      <w:r w:rsidR="00076AB4" w:rsidRPr="00076AB4">
        <w:rPr>
          <w:rFonts w:ascii="Times New Roman" w:eastAsia="Times New Roman" w:hAnsi="Times New Roman" w:cs="Times New Roman"/>
          <w:bCs/>
          <w:i/>
          <w:lang w:val="bg-BG"/>
        </w:rPr>
        <w:t xml:space="preserve">.2017 </w:t>
      </w:r>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360" w:lineRule="auto"/>
        <w:jc w:val="center"/>
        <w:rPr>
          <w:rFonts w:ascii="Times New Roman" w:eastAsia="Times New Roman" w:hAnsi="Times New Roman" w:cs="Times New Roman"/>
          <w:b/>
          <w:bCs/>
          <w:caps/>
          <w:sz w:val="24"/>
          <w:szCs w:val="24"/>
        </w:rPr>
      </w:pP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
          <w:bCs/>
          <w:i/>
          <w:sz w:val="24"/>
          <w:szCs w:val="24"/>
          <w:lang w:val="en-GB"/>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5F76ED">
        <w:rPr>
          <w:rFonts w:ascii="Times New Roman" w:eastAsia="Times New Roman" w:hAnsi="Times New Roman" w:cs="Times New Roman"/>
          <w:b/>
          <w:bCs/>
          <w:i/>
          <w:sz w:val="24"/>
          <w:szCs w:val="24"/>
        </w:rPr>
        <w:t>2</w:t>
      </w:r>
    </w:p>
    <w:p w:rsidR="005F76ED" w:rsidRPr="005F76ED" w:rsidRDefault="005F76ED" w:rsidP="005F76ED">
      <w:pPr>
        <w:tabs>
          <w:tab w:val="left" w:pos="284"/>
        </w:tabs>
        <w:spacing w:after="0" w:line="360" w:lineRule="auto"/>
        <w:jc w:val="right"/>
        <w:rPr>
          <w:rFonts w:ascii="Times New Roman" w:eastAsia="Times New Roman" w:hAnsi="Times New Roman" w:cs="Times New Roman"/>
          <w:b/>
          <w:sz w:val="20"/>
          <w:szCs w:val="24"/>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5F76ED">
        <w:rPr>
          <w:rFonts w:ascii="Times New Roman" w:eastAsia="Times New Roman" w:hAnsi="Times New Roman" w:cs="Times New Roman"/>
          <w:i/>
          <w:sz w:val="24"/>
          <w:szCs w:val="24"/>
          <w:lang w:val="bg-BG"/>
        </w:rPr>
        <w:t>заустване</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на</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отпадъчни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води</w:t>
      </w:r>
      <w:proofErr w:type="spellEnd"/>
      <w:r w:rsidRPr="005F76ED">
        <w:rPr>
          <w:rFonts w:ascii="Times New Roman" w:eastAsia="Times New Roman" w:hAnsi="Times New Roman" w:cs="Times New Roman"/>
          <w:i/>
          <w:sz w:val="24"/>
          <w:szCs w:val="24"/>
          <w:lang w:val="x-none"/>
        </w:rPr>
        <w:t xml:space="preserve"> в </w:t>
      </w:r>
      <w:proofErr w:type="spellStart"/>
      <w:r w:rsidRPr="005F76ED">
        <w:rPr>
          <w:rFonts w:ascii="Times New Roman" w:eastAsia="Times New Roman" w:hAnsi="Times New Roman" w:cs="Times New Roman"/>
          <w:i/>
          <w:sz w:val="24"/>
          <w:szCs w:val="24"/>
          <w:lang w:val="x-none"/>
        </w:rPr>
        <w:t>повърхностни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вод</w:t>
      </w:r>
      <w:r w:rsidRPr="005F76ED">
        <w:rPr>
          <w:rFonts w:ascii="Times New Roman" w:eastAsia="Times New Roman" w:hAnsi="Times New Roman" w:cs="Times New Roman"/>
          <w:i/>
          <w:sz w:val="24"/>
          <w:szCs w:val="24"/>
          <w:lang w:val="bg-BG"/>
        </w:rPr>
        <w:t>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b/>
          <w:i/>
          <w:sz w:val="24"/>
          <w:szCs w:val="24"/>
          <w:lang w:val="x-none"/>
        </w:rPr>
        <w:t>за</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експлоатация</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на</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съществуващи</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обекти</w:t>
      </w:r>
      <w:proofErr w:type="spellEnd"/>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5F76ED" w:rsidRDefault="005F76ED" w:rsidP="005F76ED">
      <w:pPr>
        <w:spacing w:after="0" w:line="240" w:lineRule="auto"/>
        <w:jc w:val="both"/>
        <w:rPr>
          <w:rFonts w:ascii="Times New Roman" w:eastAsia="Times New Roman" w:hAnsi="Times New Roman" w:cs="Times New Roman"/>
          <w:i/>
          <w:sz w:val="24"/>
          <w:szCs w:val="24"/>
        </w:rPr>
      </w:pPr>
    </w:p>
    <w:p w:rsidR="005F76ED" w:rsidRPr="005F76ED" w:rsidRDefault="005F76ED" w:rsidP="005F76ED">
      <w:pPr>
        <w:spacing w:after="0" w:line="240" w:lineRule="auto"/>
        <w:ind w:right="-151" w:firstLine="720"/>
        <w:rPr>
          <w:rFonts w:ascii="Times New Roman" w:eastAsia="Times New Roman" w:hAnsi="Times New Roman" w:cs="Times New Roman"/>
          <w:b/>
          <w:sz w:val="24"/>
          <w:szCs w:val="24"/>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5F76ED">
        <w:rPr>
          <w:rFonts w:ascii="Times New Roman" w:eastAsia="Times New Roman" w:hAnsi="Times New Roman" w:cs="Times New Roman"/>
          <w:sz w:val="24"/>
          <w:szCs w:val="24"/>
        </w:rPr>
        <w:t>4</w:t>
      </w:r>
      <w:r w:rsidR="005F76ED" w:rsidRPr="005F76ED">
        <w:rPr>
          <w:rFonts w:ascii="Times New Roman" w:eastAsia="Times New Roman" w:hAnsi="Times New Roman" w:cs="Times New Roman"/>
          <w:sz w:val="24"/>
          <w:szCs w:val="24"/>
          <w:lang w:val="ru-RU"/>
        </w:rPr>
        <w:t>,</w:t>
      </w:r>
      <w:r w:rsidR="005F76ED" w:rsidRPr="005F76ED">
        <w:rPr>
          <w:rFonts w:ascii="Times New Roman" w:eastAsia="Times New Roman" w:hAnsi="Times New Roman" w:cs="Times New Roman"/>
          <w:sz w:val="24"/>
          <w:szCs w:val="24"/>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5F76ED" w:rsidRDefault="005F76ED" w:rsidP="005F76ED">
      <w:pPr>
        <w:spacing w:after="0" w:line="240" w:lineRule="auto"/>
        <w:jc w:val="both"/>
        <w:rPr>
          <w:rFonts w:ascii="Times New Roman" w:eastAsia="Times New Roman" w:hAnsi="Times New Roman" w:cs="Times New Roman"/>
          <w:color w:val="339966"/>
          <w:sz w:val="24"/>
          <w:szCs w:val="24"/>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proofErr w:type="spellStart"/>
            <w:r w:rsidRPr="005F76ED">
              <w:rPr>
                <w:rFonts w:ascii="Times New Roman" w:eastAsia="Times New Roman" w:hAnsi="Times New Roman" w:cs="Times New Roman"/>
                <w:b/>
                <w:sz w:val="24"/>
                <w:szCs w:val="24"/>
                <w:lang w:val="x-none"/>
              </w:rPr>
              <w:t>оден</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обект</w:t>
            </w:r>
            <w:proofErr w:type="spellEnd"/>
            <w:r w:rsidRPr="005F76ED">
              <w:rPr>
                <w:rFonts w:ascii="Times New Roman" w:eastAsia="Times New Roman" w:hAnsi="Times New Roman" w:cs="Times New Roman"/>
                <w:b/>
                <w:sz w:val="24"/>
                <w:szCs w:val="24"/>
                <w:lang w:val="x-none"/>
              </w:rPr>
              <w:t xml:space="preserve">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предмет</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на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ползването</w:t>
            </w:r>
            <w:proofErr w:type="spellEnd"/>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proofErr w:type="spellStart"/>
            <w:r w:rsidRPr="005F76ED">
              <w:rPr>
                <w:rFonts w:ascii="Times New Roman" w:eastAsia="Times New Roman" w:hAnsi="Times New Roman" w:cs="Times New Roman"/>
                <w:b/>
                <w:sz w:val="24"/>
                <w:szCs w:val="24"/>
                <w:lang w:val="x-none"/>
              </w:rPr>
              <w:t>еста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на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заустване</w:t>
            </w:r>
            <w:r w:rsidRPr="005F76ED">
              <w:rPr>
                <w:rFonts w:ascii="Times New Roman" w:eastAsia="Times New Roman" w:hAnsi="Times New Roman" w:cs="Times New Roman"/>
                <w:b/>
                <w:sz w:val="24"/>
                <w:szCs w:val="24"/>
                <w:lang w:val="bg-BG"/>
              </w:rPr>
              <w:t>то</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включително</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надморска</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височина</w:t>
            </w:r>
            <w:proofErr w:type="spellEnd"/>
            <w:r w:rsidRPr="005F76ED">
              <w:rPr>
                <w:rFonts w:ascii="Times New Roman" w:eastAsia="Times New Roman" w:hAnsi="Times New Roman" w:cs="Times New Roman"/>
                <w:sz w:val="24"/>
                <w:szCs w:val="24"/>
                <w:lang w:val="x-none"/>
              </w:rPr>
              <w:t xml:space="preserve"> и </w:t>
            </w:r>
            <w:r w:rsidRPr="005F76ED">
              <w:rPr>
                <w:rFonts w:ascii="Times New Roman" w:eastAsia="Times New Roman" w:hAnsi="Times New Roman" w:cs="Times New Roman"/>
                <w:sz w:val="24"/>
                <w:szCs w:val="24"/>
                <w:lang w:val="bg-BG"/>
              </w:rPr>
              <w:t xml:space="preserve">географски </w:t>
            </w:r>
            <w:proofErr w:type="spellStart"/>
            <w:r w:rsidRPr="005F76ED">
              <w:rPr>
                <w:rFonts w:ascii="Times New Roman" w:eastAsia="Times New Roman" w:hAnsi="Times New Roman" w:cs="Times New Roman"/>
                <w:sz w:val="24"/>
                <w:szCs w:val="24"/>
                <w:lang w:val="x-none"/>
              </w:rPr>
              <w:t>координати</w:t>
            </w:r>
            <w:proofErr w:type="spellEnd"/>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точката/</w:t>
            </w:r>
            <w:proofErr w:type="spellStart"/>
            <w:r w:rsidRPr="005F76ED">
              <w:rPr>
                <w:rFonts w:ascii="Times New Roman" w:eastAsia="Times New Roman" w:hAnsi="Times New Roman" w:cs="Times New Roman"/>
                <w:sz w:val="24"/>
                <w:szCs w:val="24"/>
                <w:lang w:val="bg-BG"/>
              </w:rPr>
              <w:t>ите</w:t>
            </w:r>
            <w:proofErr w:type="spellEnd"/>
            <w:r w:rsidRPr="005F76ED">
              <w:rPr>
                <w:rFonts w:ascii="Times New Roman" w:eastAsia="Times New Roman" w:hAnsi="Times New Roman" w:cs="Times New Roman"/>
                <w:sz w:val="24"/>
                <w:szCs w:val="24"/>
                <w:lang w:val="bg-BG"/>
              </w:rPr>
              <w:t xml:space="preserve"> на </w:t>
            </w:r>
            <w:proofErr w:type="spellStart"/>
            <w:r w:rsidRPr="005F76ED">
              <w:rPr>
                <w:rFonts w:ascii="Times New Roman" w:eastAsia="Times New Roman" w:hAnsi="Times New Roman" w:cs="Times New Roman"/>
                <w:sz w:val="24"/>
                <w:szCs w:val="24"/>
                <w:lang w:val="bg-BG"/>
              </w:rPr>
              <w:t>заустване</w:t>
            </w:r>
            <w:proofErr w:type="spellEnd"/>
            <w:r w:rsidRPr="005F76ED">
              <w:rPr>
                <w:rFonts w:ascii="Times New Roman" w:eastAsia="Times New Roman" w:hAnsi="Times New Roman" w:cs="Times New Roman"/>
                <w:sz w:val="24"/>
                <w:szCs w:val="24"/>
                <w:lang w:val="bg-BG"/>
              </w:rPr>
              <w:t xml:space="preserve">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proofErr w:type="spellStart"/>
            <w:r w:rsidRPr="00FA25F8">
              <w:rPr>
                <w:rFonts w:ascii="Times New Roman" w:hAnsi="Times New Roman" w:cs="Times New Roman"/>
                <w:sz w:val="24"/>
                <w:szCs w:val="24"/>
                <w:lang w:val="x-none"/>
              </w:rPr>
              <w:t>опие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само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посочва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номерът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действащ</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влязъл</w:t>
            </w:r>
            <w:proofErr w:type="spellEnd"/>
            <w:r w:rsidRPr="00FA25F8">
              <w:rPr>
                <w:rFonts w:ascii="Times New Roman" w:hAnsi="Times New Roman" w:cs="Times New Roman"/>
                <w:sz w:val="24"/>
                <w:szCs w:val="24"/>
                <w:lang w:val="x-none"/>
              </w:rPr>
              <w:t xml:space="preserve"> в </w:t>
            </w:r>
            <w:proofErr w:type="spellStart"/>
            <w:r w:rsidRPr="00FA25F8">
              <w:rPr>
                <w:rFonts w:ascii="Times New Roman" w:hAnsi="Times New Roman" w:cs="Times New Roman"/>
                <w:sz w:val="24"/>
                <w:szCs w:val="24"/>
                <w:lang w:val="x-none"/>
              </w:rPr>
              <w:t>сила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подлежащ</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предварително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изпълнение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както</w:t>
            </w:r>
            <w:proofErr w:type="spellEnd"/>
            <w:r w:rsidRPr="00FA25F8">
              <w:rPr>
                <w:rFonts w:ascii="Times New Roman" w:hAnsi="Times New Roman" w:cs="Times New Roman"/>
                <w:sz w:val="24"/>
                <w:szCs w:val="24"/>
                <w:lang w:val="x-none"/>
              </w:rPr>
              <w:t xml:space="preserve"> и </w:t>
            </w:r>
            <w:proofErr w:type="spellStart"/>
            <w:r w:rsidRPr="00FA25F8">
              <w:rPr>
                <w:rFonts w:ascii="Times New Roman" w:hAnsi="Times New Roman" w:cs="Times New Roman"/>
                <w:sz w:val="24"/>
                <w:szCs w:val="24"/>
                <w:lang w:val="x-none"/>
              </w:rPr>
              <w:t>незагубил</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правно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действие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административен</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акт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издаден</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реда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глава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шеста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Закона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опазване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околната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среда</w:t>
            </w:r>
            <w:proofErr w:type="spellEnd"/>
            <w:r w:rsidRPr="00FA25F8">
              <w:rPr>
                <w:rFonts w:ascii="Times New Roman" w:hAnsi="Times New Roman" w:cs="Times New Roman"/>
                <w:sz w:val="24"/>
                <w:szCs w:val="24"/>
                <w:lang w:val="x-none"/>
              </w:rPr>
              <w:t xml:space="preserve"> и/</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чл</w:t>
            </w:r>
            <w:proofErr w:type="spellEnd"/>
            <w:r w:rsidRPr="00FA25F8">
              <w:rPr>
                <w:rFonts w:ascii="Times New Roman" w:hAnsi="Times New Roman" w:cs="Times New Roman"/>
                <w:sz w:val="24"/>
                <w:szCs w:val="24"/>
                <w:lang w:val="x-none"/>
              </w:rPr>
              <w:t xml:space="preserve">. 31 </w:t>
            </w:r>
            <w:proofErr w:type="spellStart"/>
            <w:r w:rsidRPr="00FA25F8">
              <w:rPr>
                <w:rFonts w:ascii="Times New Roman" w:hAnsi="Times New Roman" w:cs="Times New Roman"/>
                <w:sz w:val="24"/>
                <w:szCs w:val="24"/>
                <w:lang w:val="x-none"/>
              </w:rPr>
              <w:t>от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Закона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биологичното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разнообразие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одобряване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съответно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съгласуване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инвестиционното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предложение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чието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осъществяване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иска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разрешаване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ползването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водния</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обект</w:t>
            </w:r>
            <w:proofErr w:type="spellEnd"/>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 xml:space="preserve">в т.ч. писмо от компетентния орган по </w:t>
            </w:r>
            <w:r w:rsidRPr="00FA25F8">
              <w:rPr>
                <w:rFonts w:ascii="Times New Roman" w:hAnsi="Times New Roman" w:cs="Times New Roman"/>
                <w:i/>
                <w:sz w:val="24"/>
                <w:szCs w:val="24"/>
                <w:lang w:val="bg-BG"/>
              </w:rPr>
              <w:lastRenderedPageBreak/>
              <w:t>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Съгласувателни</w:t>
            </w:r>
            <w:proofErr w:type="spellEnd"/>
            <w:r w:rsidRPr="005F76ED">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Съгласувателно</w:t>
            </w:r>
            <w:proofErr w:type="spellEnd"/>
            <w:r w:rsidRPr="005F76ED">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5F76ED"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5F76ED"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5F76ED"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5F76ED"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F76ED" w:rsidRPr="005F76ED"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Ж) </w:t>
            </w:r>
            <w:proofErr w:type="spellStart"/>
            <w:r w:rsidRPr="005F76ED">
              <w:rPr>
                <w:rFonts w:ascii="Times New Roman" w:eastAsia="Times New Roman" w:hAnsi="Times New Roman" w:cs="Times New Roman"/>
                <w:color w:val="000000"/>
                <w:sz w:val="24"/>
                <w:szCs w:val="24"/>
                <w:lang w:val="bg-BG"/>
              </w:rPr>
              <w:t>водовземните</w:t>
            </w:r>
            <w:proofErr w:type="spellEnd"/>
            <w:r w:rsidRPr="005F76ED">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5F76ED"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5F76ED"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5F76ED"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В) максимално часово, </w:t>
            </w:r>
            <w:proofErr w:type="spellStart"/>
            <w:r w:rsidRPr="005F76ED">
              <w:rPr>
                <w:rFonts w:ascii="Times New Roman" w:eastAsia="Times New Roman" w:hAnsi="Times New Roman" w:cs="Times New Roman"/>
                <w:color w:val="000000"/>
                <w:sz w:val="24"/>
                <w:szCs w:val="24"/>
                <w:lang w:val="bg-BG"/>
              </w:rPr>
              <w:t>средноденонощно</w:t>
            </w:r>
            <w:proofErr w:type="spellEnd"/>
            <w:r w:rsidRPr="005F76ED">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4C3338" w:rsidRPr="005F76ED"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5F76ED">
              <w:rPr>
                <w:rFonts w:ascii="Times New Roman" w:eastAsia="Times New Roman" w:hAnsi="Times New Roman" w:cs="Times New Roman"/>
                <w:color w:val="000000"/>
                <w:sz w:val="24"/>
                <w:szCs w:val="24"/>
                <w:lang w:val="bg-BG"/>
              </w:rPr>
              <w:t>средноденонощни</w:t>
            </w:r>
            <w:proofErr w:type="spellEnd"/>
            <w:r w:rsidRPr="005F76ED">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5F76ED">
              <w:rPr>
                <w:rFonts w:ascii="Times New Roman" w:eastAsia="Times New Roman" w:hAnsi="Times New Roman" w:cs="Times New Roman"/>
                <w:color w:val="000000"/>
                <w:sz w:val="24"/>
                <w:szCs w:val="24"/>
                <w:lang w:val="bg-BG"/>
              </w:rPr>
              <w:t>водопотребление</w:t>
            </w:r>
            <w:proofErr w:type="spellEnd"/>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5F76ED"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w:t>
            </w:r>
            <w:proofErr w:type="spellStart"/>
            <w:r w:rsidRPr="005F76ED">
              <w:rPr>
                <w:rFonts w:ascii="Times New Roman" w:eastAsia="Times New Roman" w:hAnsi="Times New Roman" w:cs="Times New Roman"/>
                <w:color w:val="000000"/>
                <w:sz w:val="24"/>
                <w:szCs w:val="24"/>
                <w:lang w:val="bg-BG"/>
              </w:rPr>
              <w:t>байпасни</w:t>
            </w:r>
            <w:proofErr w:type="spellEnd"/>
            <w:r w:rsidRPr="005F76ED">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5F76ED">
              <w:rPr>
                <w:rFonts w:ascii="Times New Roman" w:eastAsia="Times New Roman" w:hAnsi="Times New Roman" w:cs="Times New Roman"/>
                <w:color w:val="000000"/>
                <w:sz w:val="24"/>
                <w:szCs w:val="24"/>
                <w:lang w:val="bg-BG"/>
              </w:rPr>
              <w:t>Qмакс</w:t>
            </w:r>
            <w:proofErr w:type="spellEnd"/>
            <w:r w:rsidRPr="005F76ED">
              <w:rPr>
                <w:rFonts w:ascii="Times New Roman" w:eastAsia="Times New Roman" w:hAnsi="Times New Roman" w:cs="Times New Roman"/>
                <w:color w:val="000000"/>
                <w:sz w:val="24"/>
                <w:szCs w:val="24"/>
                <w:lang w:val="bg-BG"/>
              </w:rPr>
              <w:t xml:space="preserve">.час., </w:t>
            </w:r>
            <w:proofErr w:type="spellStart"/>
            <w:r w:rsidRPr="005F76ED">
              <w:rPr>
                <w:rFonts w:ascii="Times New Roman" w:eastAsia="Times New Roman" w:hAnsi="Times New Roman" w:cs="Times New Roman"/>
                <w:color w:val="000000"/>
                <w:sz w:val="24"/>
                <w:szCs w:val="24"/>
                <w:lang w:val="bg-BG"/>
              </w:rPr>
              <w:t>Qср</w:t>
            </w:r>
            <w:proofErr w:type="spellEnd"/>
            <w:r w:rsidRPr="005F76ED">
              <w:rPr>
                <w:rFonts w:ascii="Times New Roman" w:eastAsia="Times New Roman" w:hAnsi="Times New Roman" w:cs="Times New Roman"/>
                <w:color w:val="000000"/>
                <w:sz w:val="24"/>
                <w:szCs w:val="24"/>
                <w:lang w:val="bg-BG"/>
              </w:rPr>
              <w:t xml:space="preserve">.ден., </w:t>
            </w:r>
            <w:proofErr w:type="spellStart"/>
            <w:r w:rsidRPr="005F76ED">
              <w:rPr>
                <w:rFonts w:ascii="Times New Roman" w:eastAsia="Times New Roman" w:hAnsi="Times New Roman" w:cs="Times New Roman"/>
                <w:color w:val="000000"/>
                <w:sz w:val="24"/>
                <w:szCs w:val="24"/>
                <w:lang w:val="bg-BG"/>
              </w:rPr>
              <w:t>Qгодишно</w:t>
            </w:r>
            <w:proofErr w:type="spellEnd"/>
            <w:r w:rsidRPr="005F76ED">
              <w:rPr>
                <w:rFonts w:ascii="Times New Roman" w:eastAsia="Times New Roman" w:hAnsi="Times New Roman" w:cs="Times New Roman"/>
                <w:color w:val="000000"/>
                <w:sz w:val="24"/>
                <w:szCs w:val="24"/>
                <w:lang w:val="bg-BG"/>
              </w:rPr>
              <w:t>),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570584" w:rsidRPr="005F76ED"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наличие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държавна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служебна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или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друга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защитена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от</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тайна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заявителят</w:t>
      </w:r>
      <w:proofErr w:type="spellEnd"/>
      <w:r w:rsidRPr="005F76ED">
        <w:rPr>
          <w:rFonts w:ascii="Times New Roman" w:eastAsia="Times New Roman" w:hAnsi="Times New Roman" w:cs="Times New Roman"/>
          <w:sz w:val="24"/>
          <w:szCs w:val="24"/>
          <w:lang w:val="en-GB"/>
        </w:rPr>
        <w:t xml:space="preserve"> я </w:t>
      </w:r>
      <w:proofErr w:type="spellStart"/>
      <w:r w:rsidRPr="005F76ED">
        <w:rPr>
          <w:rFonts w:ascii="Times New Roman" w:eastAsia="Times New Roman" w:hAnsi="Times New Roman" w:cs="Times New Roman"/>
          <w:sz w:val="24"/>
          <w:szCs w:val="24"/>
          <w:lang w:val="en-GB"/>
        </w:rPr>
        <w:t>предоставя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компетентния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орган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издаване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разрешителното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условията</w:t>
      </w:r>
      <w:proofErr w:type="spellEnd"/>
      <w:r w:rsidRPr="005F76ED">
        <w:rPr>
          <w:rFonts w:ascii="Times New Roman" w:eastAsia="Times New Roman" w:hAnsi="Times New Roman" w:cs="Times New Roman"/>
          <w:sz w:val="24"/>
          <w:szCs w:val="24"/>
          <w:lang w:val="en-GB"/>
        </w:rPr>
        <w:t xml:space="preserve"> и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реда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класифицираната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информация</w:t>
      </w:r>
      <w:proofErr w:type="spellEnd"/>
      <w:proofErr w:type="gramStart"/>
      <w:r w:rsidRPr="005F76ED">
        <w:rPr>
          <w:rFonts w:ascii="Times New Roman" w:eastAsia="Times New Roman" w:hAnsi="Times New Roman" w:cs="Times New Roman"/>
          <w:sz w:val="24"/>
          <w:szCs w:val="24"/>
          <w:lang w:val="en-GB"/>
        </w:rPr>
        <w:t>.</w:t>
      </w:r>
      <w:r w:rsidRPr="005F76ED">
        <w:rPr>
          <w:rFonts w:ascii="Times New Roman" w:eastAsia="Times New Roman" w:hAnsi="Times New Roman" w:cs="Times New Roman"/>
          <w:sz w:val="24"/>
          <w:szCs w:val="24"/>
          <w:lang w:val="bg-BG"/>
        </w:rPr>
        <w:t>.</w:t>
      </w:r>
      <w:proofErr w:type="gramEnd"/>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3503CE" w:rsidP="005F76ED">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bookmarkStart w:id="0" w:name="_GoBack"/>
      <w:bookmarkEnd w:id="0"/>
      <w:r w:rsidR="005F76ED"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FE" w:rsidRDefault="00792AFE">
      <w:pPr>
        <w:spacing w:after="0" w:line="240" w:lineRule="auto"/>
      </w:pPr>
      <w:r>
        <w:separator/>
      </w:r>
    </w:p>
  </w:endnote>
  <w:endnote w:type="continuationSeparator" w:id="0">
    <w:p w:rsidR="00792AFE" w:rsidRDefault="0079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792AFE"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3503CE">
      <w:rPr>
        <w:rStyle w:val="PageNumber"/>
        <w:noProof/>
        <w:sz w:val="20"/>
      </w:rPr>
      <w:t>6</w:t>
    </w:r>
    <w:r w:rsidRPr="003C6283">
      <w:rPr>
        <w:rStyle w:val="PageNumber"/>
        <w:sz w:val="20"/>
      </w:rPr>
      <w:fldChar w:fldCharType="end"/>
    </w:r>
  </w:p>
  <w:p w:rsidR="001C569A" w:rsidRPr="00837E86" w:rsidRDefault="00792AFE"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FE" w:rsidRDefault="00792AFE">
      <w:pPr>
        <w:spacing w:after="0" w:line="240" w:lineRule="auto"/>
      </w:pPr>
      <w:r>
        <w:separator/>
      </w:r>
    </w:p>
  </w:footnote>
  <w:footnote w:type="continuationSeparator" w:id="0">
    <w:p w:rsidR="00792AFE" w:rsidRDefault="00792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076AB4"/>
    <w:rsid w:val="000E4970"/>
    <w:rsid w:val="00116846"/>
    <w:rsid w:val="001A7E1A"/>
    <w:rsid w:val="002235E6"/>
    <w:rsid w:val="0029007C"/>
    <w:rsid w:val="003503CE"/>
    <w:rsid w:val="004C3338"/>
    <w:rsid w:val="00570584"/>
    <w:rsid w:val="005A6B0A"/>
    <w:rsid w:val="005F76ED"/>
    <w:rsid w:val="00792AFE"/>
    <w:rsid w:val="008868B3"/>
    <w:rsid w:val="00BD7C98"/>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Windows User</cp:lastModifiedBy>
  <cp:revision>11</cp:revision>
  <dcterms:created xsi:type="dcterms:W3CDTF">2017-05-15T09:30:00Z</dcterms:created>
  <dcterms:modified xsi:type="dcterms:W3CDTF">2018-11-07T18:43:00Z</dcterms:modified>
</cp:coreProperties>
</file>