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Заповед № </w:t>
      </w:r>
      <w:r w:rsidR="002B2DA3" w:rsidRPr="002B2DA3">
        <w:rPr>
          <w:bCs/>
          <w:i/>
          <w:sz w:val="22"/>
          <w:szCs w:val="22"/>
          <w:lang w:val="bg-BG"/>
        </w:rPr>
        <w:t>РД-392/06.</w:t>
      </w:r>
      <w:proofErr w:type="spellStart"/>
      <w:r w:rsidR="002B2DA3" w:rsidRPr="002B2DA3">
        <w:rPr>
          <w:bCs/>
          <w:i/>
          <w:sz w:val="22"/>
          <w:szCs w:val="22"/>
          <w:lang w:val="bg-BG"/>
        </w:rPr>
        <w:t>06</w:t>
      </w:r>
      <w:proofErr w:type="spellEnd"/>
      <w:r w:rsidR="002B2DA3" w:rsidRPr="002B2DA3">
        <w:rPr>
          <w:bCs/>
          <w:i/>
          <w:sz w:val="22"/>
          <w:szCs w:val="22"/>
          <w:lang w:val="bg-BG"/>
        </w:rPr>
        <w:t xml:space="preserve">.2017 </w:t>
      </w:r>
      <w:bookmarkStart w:id="0" w:name="_GoBack"/>
      <w:bookmarkEnd w:id="0"/>
      <w:r w:rsidRPr="002168D4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3B4BD5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22FB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собственика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F51B4C" w:rsidTr="00D84E19">
        <w:trPr>
          <w:trHeight w:val="698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F51B4C" w:rsidRDefault="00BA16CA" w:rsidP="00D84E19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BA16CA" w:rsidRPr="009275B5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9275B5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проучване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съответната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разработена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фаза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171DBB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171DBB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554F44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554F44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BA16CA" w:rsidRPr="003B28E9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водовземането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т.ч. писмо от компетентния орган по отношение приложимата процедура по реда на глава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BA16CA" w:rsidRPr="00CB7872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писмен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отказ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ВиК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оператора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присъединяване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към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аквакултури: описание на технологията на отглеждане, вида и предназначението на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аквафермата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F85214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BA16CA" w:rsidRPr="00AC1971">
        <w:rPr>
          <w:i/>
          <w:sz w:val="24"/>
          <w:szCs w:val="24"/>
          <w:lang w:val="bg-BG"/>
        </w:rPr>
        <w:t xml:space="preserve">/име, подпис, печат/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9B" w:rsidRDefault="002F4E9B">
      <w:r>
        <w:separator/>
      </w:r>
    </w:p>
  </w:endnote>
  <w:endnote w:type="continuationSeparator" w:id="0">
    <w:p w:rsidR="002F4E9B" w:rsidRDefault="002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2F4E9B" w:rsidP="006B6FF1">
    <w:pPr>
      <w:pStyle w:val="Footer"/>
      <w:framePr w:wrap="around"/>
      <w:ind w:right="360"/>
    </w:pPr>
  </w:p>
  <w:p w:rsidR="00FA7EC7" w:rsidRDefault="002F4E9B"/>
  <w:p w:rsidR="00FA7EC7" w:rsidRDefault="002F4E9B"/>
  <w:p w:rsidR="00FA7EC7" w:rsidRDefault="002F4E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DA3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EC7" w:rsidRPr="00230DCF" w:rsidRDefault="002F4E9B" w:rsidP="003C0967">
    <w:pPr>
      <w:pStyle w:val="Footer"/>
      <w:framePr w:wrap="around"/>
      <w:ind w:right="360"/>
    </w:pPr>
  </w:p>
  <w:p w:rsidR="00FA7EC7" w:rsidRDefault="002F4E9B"/>
  <w:p w:rsidR="00FA7EC7" w:rsidRDefault="002F4E9B"/>
  <w:p w:rsidR="00FA7EC7" w:rsidRDefault="002F4E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9B" w:rsidRDefault="002F4E9B">
      <w:r>
        <w:separator/>
      </w:r>
    </w:p>
  </w:footnote>
  <w:footnote w:type="continuationSeparator" w:id="0">
    <w:p w:rsidR="002F4E9B" w:rsidRDefault="002F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2F4E9B"/>
  <w:p w:rsidR="00FA7EC7" w:rsidRDefault="002F4E9B"/>
  <w:p w:rsidR="00FA7EC7" w:rsidRDefault="002F4E9B"/>
  <w:p w:rsidR="00FA7EC7" w:rsidRDefault="002F4E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2F4E9B" w:rsidP="000A35FC">
    <w:pPr>
      <w:pStyle w:val="Footer"/>
      <w:framePr w:wrap="around"/>
    </w:pPr>
  </w:p>
  <w:p w:rsidR="00FA7EC7" w:rsidRDefault="002F4E9B"/>
  <w:p w:rsidR="00FA7EC7" w:rsidRDefault="002F4E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B2DA3"/>
    <w:rsid w:val="002F4E9B"/>
    <w:rsid w:val="004105E2"/>
    <w:rsid w:val="00746DCA"/>
    <w:rsid w:val="0089755D"/>
    <w:rsid w:val="009371A7"/>
    <w:rsid w:val="00A64001"/>
    <w:rsid w:val="00B1723B"/>
    <w:rsid w:val="00BA16CA"/>
    <w:rsid w:val="00C56A8A"/>
    <w:rsid w:val="00D65A92"/>
    <w:rsid w:val="00DC448F"/>
    <w:rsid w:val="00EB3C06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DVoyvodova</cp:lastModifiedBy>
  <cp:revision>23</cp:revision>
  <dcterms:created xsi:type="dcterms:W3CDTF">2017-05-11T07:34:00Z</dcterms:created>
  <dcterms:modified xsi:type="dcterms:W3CDTF">2017-06-08T07:54:00Z</dcterms:modified>
</cp:coreProperties>
</file>